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00" w:rsidRDefault="00560200" w:rsidP="00B8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bookmarkStart w:id="0" w:name="_GoBack"/>
      <w:r w:rsidRPr="00B82FDF">
        <w:rPr>
          <w:rFonts w:ascii="Times New Roman" w:hAnsi="Times New Roman" w:cs="Times New Roman"/>
          <w:b/>
          <w:bCs/>
          <w:color w:val="000000"/>
          <w:sz w:val="32"/>
          <w:szCs w:val="24"/>
        </w:rPr>
        <w:t>Bethlehem Area Public Library</w:t>
      </w:r>
    </w:p>
    <w:p w:rsidR="00B82FDF" w:rsidRPr="00B82FDF" w:rsidRDefault="00B82FDF" w:rsidP="00B8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82FDF">
        <w:rPr>
          <w:rFonts w:ascii="Times New Roman" w:hAnsi="Times New Roman" w:cs="Times New Roman"/>
          <w:b/>
          <w:bCs/>
          <w:color w:val="000000"/>
          <w:sz w:val="32"/>
          <w:szCs w:val="24"/>
        </w:rPr>
        <w:t>CIPA-Compliant Internet Safety Policy</w:t>
      </w:r>
    </w:p>
    <w:bookmarkEnd w:id="0"/>
    <w:p w:rsidR="00B82FDF" w:rsidRPr="00B82FDF" w:rsidRDefault="00B82FDF" w:rsidP="00B8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2FDF" w:rsidRDefault="00B82FDF" w:rsidP="002310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is the policy of Bethlehem Area Public Library to: (a) prevent user access over its computer network to, or transmission of, inappropriate material via Internet, electronic mail, or other forms of direct electronic communications; (b) prevent unauthorized access and other unlawful online activity; (c) prevent unauthorized online disclosure, use, or dissemination of personal identification information of </w:t>
      </w:r>
      <w:r w:rsidR="0023105C">
        <w:rPr>
          <w:rFonts w:ascii="Times New Roman" w:hAnsi="Times New Roman" w:cs="Times New Roman"/>
          <w:color w:val="000000"/>
          <w:sz w:val="24"/>
          <w:szCs w:val="24"/>
        </w:rPr>
        <w:t xml:space="preserve">minors; and (d) comply with the </w:t>
      </w:r>
      <w:r>
        <w:rPr>
          <w:rFonts w:ascii="Times New Roman" w:hAnsi="Times New Roman" w:cs="Times New Roman"/>
          <w:color w:val="000000"/>
          <w:sz w:val="24"/>
          <w:szCs w:val="24"/>
        </w:rPr>
        <w:t>Children’s Internet Protection Act [Pub. L. No. 106-554 and 47 USC 254(h)].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Definitions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 terms are as defined in the Children’s Internet Protection Act.*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ind w:firstLine="720"/>
        <w:rPr>
          <w:rFonts w:ascii="SymbolMT" w:eastAsia="SymbolMT" w:hAnsi="Times New Roman" w:cs="SymbolMT"/>
          <w:color w:val="000000"/>
          <w:sz w:val="16"/>
          <w:szCs w:val="16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Access to Inappropriate Material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the extent practical, technology protection measures (or “Internet filters”) shall be used to block or filter Internet, or other forms of electronic communications, access to inappropriate information.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Specifically, as required by the Children’s Internet Protection Act, blocking shall be applied to visual depictions of material deemed obscene or child pornography, or to any material deemed harmful to minors.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Subject to staff supervision, technology protection measures may be disabled for adults or, in the case of minors, minimized only for bona fide research or other lawful purposes.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Inappropriate Network Usage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the extent practical, steps shall be taken to promote the safety and security of </w:t>
      </w:r>
      <w:r w:rsidR="0023105C">
        <w:rPr>
          <w:rFonts w:ascii="Times New Roman" w:hAnsi="Times New Roman" w:cs="Times New Roman"/>
          <w:color w:val="000000"/>
          <w:sz w:val="24"/>
          <w:szCs w:val="24"/>
        </w:rPr>
        <w:t>users of the Bethlehem Area Public Library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online computer network when using electronic mail, chat rooms, instant messaging, and other forms of direct electronic communications.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Specifically, as required by the Children’s Internet Protection Act, prevention of inappropriate network usage includes: (a) unauthorized access, including so-called ‘hacking,’ and other unlawful activities; and (b) unauthorized disclosure, use, and dissemination of personal identification information regarding minors.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Education, Supervision and Monitoring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7F34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 shall be the responsibility of all members of the Bethlehem Area Public Library staff to educate, supervise and monitor appropriate usage of the online computer network and access to the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Internet in accordance with this policy, the Children’s Internet Protection Act, the Neighborhood Children’s Internet Protection Act, and the Protecting Children in</w:t>
      </w:r>
      <w:r w:rsidR="007F3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21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 </w:t>
      </w:r>
      <w:r>
        <w:rPr>
          <w:rFonts w:ascii="Times New Roman" w:hAnsi="Times New Roman" w:cs="Times New Roman"/>
          <w:color w:val="000000"/>
          <w:sz w:val="24"/>
          <w:szCs w:val="24"/>
        </w:rPr>
        <w:t>Century Act.</w:t>
      </w: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7F34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Procedures for the disabling or otherwise modifying any technology protection</w:t>
      </w:r>
      <w:r w:rsidR="007F3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measures shall </w:t>
      </w:r>
      <w:r w:rsidR="007F342D">
        <w:rPr>
          <w:rFonts w:ascii="Times New Roman" w:hAnsi="Times New Roman" w:cs="Times New Roman"/>
          <w:color w:val="000000"/>
          <w:sz w:val="24"/>
          <w:szCs w:val="24"/>
        </w:rPr>
        <w:t>be the responsibility of IT Systems Administrator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designated representatives.</w:t>
      </w:r>
    </w:p>
    <w:p w:rsidR="007F342D" w:rsidRDefault="007F342D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Adoption</w:t>
      </w:r>
    </w:p>
    <w:p w:rsidR="007F342D" w:rsidRDefault="007F342D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DF" w:rsidRDefault="00B82FDF" w:rsidP="007F34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Internet Safety Policy was adopted by the Board of </w:t>
      </w:r>
      <w:r w:rsidR="0023105C">
        <w:rPr>
          <w:rFonts w:ascii="Times New Roman" w:hAnsi="Times New Roman" w:cs="Times New Roman"/>
          <w:color w:val="000000"/>
          <w:sz w:val="24"/>
          <w:szCs w:val="24"/>
        </w:rPr>
        <w:t>Bethlehem Area Public Library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a public</w:t>
      </w:r>
      <w:r w:rsidR="007F3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meeting, following normal public</w:t>
      </w:r>
      <w:r w:rsidR="007F342D">
        <w:rPr>
          <w:rFonts w:ascii="Times New Roman" w:hAnsi="Times New Roman" w:cs="Times New Roman"/>
          <w:color w:val="000000"/>
          <w:sz w:val="24"/>
          <w:szCs w:val="24"/>
        </w:rPr>
        <w:t xml:space="preserve"> notice, on </w:t>
      </w:r>
      <w:r w:rsidR="007F342D" w:rsidRPr="0023105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&lt;Month, Day, Year&gt;</w:t>
      </w:r>
      <w:r w:rsidR="007F34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342D" w:rsidRDefault="007F342D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105C" w:rsidRPr="007F342D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color w:val="000000"/>
          <w:sz w:val="20"/>
          <w:szCs w:val="20"/>
        </w:rPr>
      </w:pPr>
    </w:p>
    <w:p w:rsidR="00B82FDF" w:rsidRDefault="007F342D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SymbolMT" w:eastAsia="SymbolMT" w:hAnsi="Times New Roman" w:cs="SymbolMT"/>
          <w:color w:val="000000"/>
          <w:sz w:val="20"/>
          <w:szCs w:val="20"/>
        </w:rPr>
        <w:t>*</w:t>
      </w:r>
      <w:r w:rsidR="00B82FDF"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 w:rsidR="00B82FDF" w:rsidRPr="0023105C">
        <w:rPr>
          <w:rFonts w:ascii="Times New Roman" w:hAnsi="Times New Roman" w:cs="Times New Roman"/>
          <w:b/>
          <w:color w:val="000000"/>
          <w:sz w:val="20"/>
          <w:szCs w:val="20"/>
        </w:rPr>
        <w:t>CIPA definitions of terms:</w:t>
      </w:r>
    </w:p>
    <w:p w:rsidR="0023105C" w:rsidRDefault="0023105C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MINOR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The term “minor” </w:t>
      </w:r>
      <w:r>
        <w:rPr>
          <w:rFonts w:ascii="Times New Roman" w:hAnsi="Times New Roman" w:cs="Times New Roman"/>
          <w:color w:val="010101"/>
          <w:sz w:val="20"/>
          <w:szCs w:val="20"/>
        </w:rPr>
        <w:t>means any individual who has not attained the age of 17 years.</w:t>
      </w:r>
    </w:p>
    <w:p w:rsidR="007F342D" w:rsidRDefault="007F342D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0"/>
          <w:szCs w:val="20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TECHNOLOGY PROTECTION MEASURE. </w:t>
      </w:r>
      <w:r>
        <w:rPr>
          <w:rFonts w:ascii="Times New Roman" w:hAnsi="Times New Roman" w:cs="Times New Roman"/>
          <w:color w:val="000000"/>
          <w:sz w:val="20"/>
          <w:szCs w:val="20"/>
        </w:rPr>
        <w:t>The term ``technolo</w:t>
      </w:r>
      <w:r w:rsidR="0023105C">
        <w:rPr>
          <w:rFonts w:ascii="Times New Roman" w:hAnsi="Times New Roman" w:cs="Times New Roman"/>
          <w:color w:val="000000"/>
          <w:sz w:val="20"/>
          <w:szCs w:val="20"/>
        </w:rPr>
        <w:t xml:space="preserve">gy protection measure'' means a </w:t>
      </w:r>
      <w:r>
        <w:rPr>
          <w:rFonts w:ascii="Times New Roman" w:hAnsi="Times New Roman" w:cs="Times New Roman"/>
          <w:color w:val="000000"/>
          <w:sz w:val="20"/>
          <w:szCs w:val="20"/>
        </w:rPr>
        <w:t>specific technology that blocks or filters Internet access to visual depictions that are:</w:t>
      </w:r>
    </w:p>
    <w:p w:rsidR="00B82FDF" w:rsidRDefault="00B82FDF" w:rsidP="007F34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OBSCENE</w:t>
      </w:r>
      <w:r>
        <w:rPr>
          <w:rFonts w:ascii="Times New Roman" w:hAnsi="Times New Roman" w:cs="Times New Roman"/>
          <w:color w:val="000000"/>
          <w:sz w:val="20"/>
          <w:szCs w:val="20"/>
        </w:rPr>
        <w:t>, as that term is defined in section 1460 of title 18, United States Code;</w:t>
      </w:r>
    </w:p>
    <w:p w:rsidR="00B82FDF" w:rsidRDefault="00B82FDF" w:rsidP="007F34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CHILD PORNOGRAPHY</w:t>
      </w:r>
      <w:r>
        <w:rPr>
          <w:rFonts w:ascii="Times New Roman" w:hAnsi="Times New Roman" w:cs="Times New Roman"/>
          <w:color w:val="000000"/>
          <w:sz w:val="20"/>
          <w:szCs w:val="20"/>
        </w:rPr>
        <w:t>, as that term is defined in section 2256 of title 18, United States</w:t>
      </w:r>
    </w:p>
    <w:p w:rsidR="00B82FDF" w:rsidRDefault="00B82FDF" w:rsidP="007F342D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Code; or</w:t>
      </w:r>
    </w:p>
    <w:p w:rsidR="00B82FDF" w:rsidRDefault="00B82FDF" w:rsidP="007F34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Harmful to minors.</w:t>
      </w:r>
    </w:p>
    <w:p w:rsidR="007F342D" w:rsidRDefault="007F342D" w:rsidP="007F34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B82FDF" w:rsidRDefault="00B82FDF" w:rsidP="00B82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HARMFUL TO MINORS. </w:t>
      </w:r>
      <w:r>
        <w:rPr>
          <w:rFonts w:ascii="Times New Roman" w:hAnsi="Times New Roman" w:cs="Times New Roman"/>
          <w:color w:val="000000"/>
          <w:sz w:val="20"/>
          <w:szCs w:val="20"/>
        </w:rPr>
        <w:t>The term ``harmful to minors'' means any pict</w:t>
      </w:r>
      <w:r w:rsidR="0023105C">
        <w:rPr>
          <w:rFonts w:ascii="Times New Roman" w:hAnsi="Times New Roman" w:cs="Times New Roman"/>
          <w:color w:val="000000"/>
          <w:sz w:val="20"/>
          <w:szCs w:val="20"/>
        </w:rPr>
        <w:t xml:space="preserve">ure, image, graphic image file, </w:t>
      </w:r>
      <w:r>
        <w:rPr>
          <w:rFonts w:ascii="Times New Roman" w:hAnsi="Times New Roman" w:cs="Times New Roman"/>
          <w:color w:val="000000"/>
          <w:sz w:val="20"/>
          <w:szCs w:val="20"/>
        </w:rPr>
        <w:t>or other visual depiction that:</w:t>
      </w:r>
    </w:p>
    <w:p w:rsidR="00B82FDF" w:rsidRDefault="00B82FDF" w:rsidP="007F342D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Taken as a whole and with respect to minors, appeals to a prurient interest in nudity, sex, or</w:t>
      </w:r>
      <w:r w:rsidR="007F34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excretion;</w:t>
      </w:r>
    </w:p>
    <w:p w:rsidR="00B82FDF" w:rsidRDefault="00B82FDF" w:rsidP="007F342D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Depicts, describes, or represents, in a patently offensive way with </w:t>
      </w:r>
      <w:r w:rsidR="007F342D">
        <w:rPr>
          <w:rFonts w:ascii="Times New Roman" w:hAnsi="Times New Roman" w:cs="Times New Roman"/>
          <w:color w:val="000000"/>
          <w:sz w:val="20"/>
          <w:szCs w:val="20"/>
        </w:rPr>
        <w:t xml:space="preserve">respect to what is suitable for </w:t>
      </w:r>
      <w:r>
        <w:rPr>
          <w:rFonts w:ascii="Times New Roman" w:hAnsi="Times New Roman" w:cs="Times New Roman"/>
          <w:color w:val="000000"/>
          <w:sz w:val="20"/>
          <w:szCs w:val="20"/>
        </w:rPr>
        <w:t>minors, an actual or simulated sexual act or sexual contact, actual or simulated normal or</w:t>
      </w:r>
      <w:r w:rsidR="007F34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perverted sexual acts, or a lewd exhibition of the genitals; and</w:t>
      </w:r>
    </w:p>
    <w:p w:rsidR="00B82FDF" w:rsidRDefault="00B82FDF" w:rsidP="007F34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Taken as a whole lacks serious literary, artistic, political, or scientific value as to minors.</w:t>
      </w:r>
    </w:p>
    <w:p w:rsidR="007F342D" w:rsidRDefault="007F342D" w:rsidP="007F34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CA4569" w:rsidRPr="007F342D" w:rsidRDefault="00B82FDF" w:rsidP="007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SEXUAL ACT; SEXUAL CONTACT. </w:t>
      </w:r>
      <w:r>
        <w:rPr>
          <w:rFonts w:ascii="Times New Roman" w:hAnsi="Times New Roman" w:cs="Times New Roman"/>
          <w:color w:val="000000"/>
          <w:sz w:val="20"/>
          <w:szCs w:val="20"/>
        </w:rPr>
        <w:t>The terms ``sexual act'' and ``sex</w:t>
      </w:r>
      <w:r w:rsidR="007F342D">
        <w:rPr>
          <w:rFonts w:ascii="Times New Roman" w:hAnsi="Times New Roman" w:cs="Times New Roman"/>
          <w:color w:val="000000"/>
          <w:sz w:val="20"/>
          <w:szCs w:val="20"/>
        </w:rPr>
        <w:t xml:space="preserve">ual contact'' have the meanings </w:t>
      </w:r>
      <w:r>
        <w:rPr>
          <w:rFonts w:ascii="Times New Roman" w:hAnsi="Times New Roman" w:cs="Times New Roman"/>
          <w:color w:val="000000"/>
          <w:sz w:val="20"/>
          <w:szCs w:val="20"/>
        </w:rPr>
        <w:t>given such terms in section 2246 of title 18, United States Code.</w:t>
      </w:r>
    </w:p>
    <w:sectPr w:rsidR="00CA4569" w:rsidRPr="007F342D" w:rsidSect="002310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F"/>
    <w:rsid w:val="0023105C"/>
    <w:rsid w:val="00560200"/>
    <w:rsid w:val="0057311C"/>
    <w:rsid w:val="007F342D"/>
    <w:rsid w:val="00B82FDF"/>
    <w:rsid w:val="00C96274"/>
    <w:rsid w:val="00CA4569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Krebs</dc:creator>
  <cp:lastModifiedBy>Josh Berk</cp:lastModifiedBy>
  <cp:revision>2</cp:revision>
  <cp:lastPrinted>2016-07-24T17:16:00Z</cp:lastPrinted>
  <dcterms:created xsi:type="dcterms:W3CDTF">2019-02-08T20:25:00Z</dcterms:created>
  <dcterms:modified xsi:type="dcterms:W3CDTF">2019-02-08T20:25:00Z</dcterms:modified>
</cp:coreProperties>
</file>