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F22" w:rsidRPr="00922F22" w:rsidRDefault="00922F22" w:rsidP="00922F22">
      <w:pPr>
        <w:jc w:val="center"/>
        <w:rPr>
          <w:b/>
          <w:sz w:val="48"/>
          <w:szCs w:val="48"/>
        </w:rPr>
      </w:pPr>
      <w:bookmarkStart w:id="0" w:name="_GoBack"/>
      <w:bookmarkEnd w:id="0"/>
      <w:r w:rsidRPr="00922F22">
        <w:rPr>
          <w:b/>
          <w:sz w:val="48"/>
          <w:szCs w:val="48"/>
        </w:rPr>
        <w:t>Bethlehem Area Public Library</w:t>
      </w:r>
      <w:r>
        <w:rPr>
          <w:b/>
          <w:sz w:val="48"/>
          <w:szCs w:val="48"/>
        </w:rPr>
        <w:br/>
      </w:r>
      <w:r w:rsidR="00090A0A">
        <w:rPr>
          <w:b/>
          <w:sz w:val="36"/>
          <w:szCs w:val="36"/>
        </w:rPr>
        <w:t xml:space="preserve">Web </w:t>
      </w:r>
      <w:r w:rsidRPr="00922F22">
        <w:rPr>
          <w:b/>
          <w:sz w:val="36"/>
          <w:szCs w:val="36"/>
        </w:rPr>
        <w:t>Content Filtering Service</w:t>
      </w:r>
    </w:p>
    <w:p w:rsidR="0034432D" w:rsidRDefault="0034432D" w:rsidP="00922F22">
      <w:pPr>
        <w:rPr>
          <w:sz w:val="24"/>
          <w:szCs w:val="24"/>
        </w:rPr>
      </w:pPr>
    </w:p>
    <w:p w:rsidR="00922F22" w:rsidRPr="007C1ED3" w:rsidRDefault="00922F22" w:rsidP="00922F22">
      <w:pPr>
        <w:rPr>
          <w:sz w:val="24"/>
          <w:szCs w:val="24"/>
          <w:u w:val="single"/>
        </w:rPr>
      </w:pPr>
      <w:r w:rsidRPr="007C1ED3">
        <w:rPr>
          <w:sz w:val="24"/>
          <w:szCs w:val="24"/>
          <w:u w:val="single"/>
        </w:rPr>
        <w:t xml:space="preserve">Description of the </w:t>
      </w:r>
      <w:r w:rsidR="0034432D" w:rsidRPr="007C1ED3">
        <w:rPr>
          <w:sz w:val="24"/>
          <w:szCs w:val="24"/>
          <w:u w:val="single"/>
        </w:rPr>
        <w:t xml:space="preserve">Dell SonicWALL </w:t>
      </w:r>
      <w:r w:rsidR="00090A0A" w:rsidRPr="007C1ED3">
        <w:rPr>
          <w:sz w:val="24"/>
          <w:szCs w:val="24"/>
          <w:u w:val="single"/>
        </w:rPr>
        <w:t xml:space="preserve">Web </w:t>
      </w:r>
      <w:r w:rsidRPr="007C1ED3">
        <w:rPr>
          <w:sz w:val="24"/>
          <w:szCs w:val="24"/>
          <w:u w:val="single"/>
        </w:rPr>
        <w:t>Content Filtering Service (CFS) used by the Bethlehem Area Public Library:</w:t>
      </w:r>
    </w:p>
    <w:p w:rsidR="00922F22" w:rsidRPr="00922F22" w:rsidRDefault="00922F22" w:rsidP="00E31D2A">
      <w:pPr>
        <w:ind w:left="450" w:right="720"/>
        <w:rPr>
          <w:sz w:val="24"/>
          <w:szCs w:val="24"/>
        </w:rPr>
      </w:pPr>
      <w:r>
        <w:rPr>
          <w:sz w:val="24"/>
          <w:szCs w:val="24"/>
        </w:rPr>
        <w:t xml:space="preserve">The </w:t>
      </w:r>
      <w:r w:rsidRPr="00922F22">
        <w:rPr>
          <w:sz w:val="24"/>
          <w:szCs w:val="24"/>
        </w:rPr>
        <w:t>Dell SonicWALL CFS is based on a rating architecture that relies on a dynamic database to block objectionable or inappropriate websites. CFS cross-references all websites as they are requested against a vast and highly accurate database of URLs, IP addresses and domains. The Dell SonicWALL firewall then receives a rating in real time, and compares that rating to the local policy setting. The appliance will then either allow or deny the request, based on locally configured policy.</w:t>
      </w:r>
    </w:p>
    <w:p w:rsidR="00922F22" w:rsidRDefault="00922F22" w:rsidP="00E31D2A">
      <w:pPr>
        <w:pStyle w:val="NormalWeb"/>
        <w:ind w:left="450" w:right="720"/>
        <w:rPr>
          <w:rFonts w:asciiTheme="minorHAnsi" w:hAnsiTheme="minorHAnsi"/>
        </w:rPr>
      </w:pPr>
      <w:r w:rsidRPr="00922F22">
        <w:rPr>
          <w:rFonts w:asciiTheme="minorHAnsi" w:hAnsiTheme="minorHAnsi"/>
        </w:rPr>
        <w:t xml:space="preserve">Dell SonicWALL CFS has categorized over 20 million URLs, IP addresses and domains in a continuously updated, dynamically rated database, with thousands more added daily. Because the ratings are determined both by artificial intelligence and human observation, the database is highly accurate and the instance of false positives is minimized. The policy-based system allows the administrator to block all pre-defined categories or any combination of categories, and to apply these policies on a granular level. </w:t>
      </w:r>
    </w:p>
    <w:p w:rsidR="00922F22" w:rsidRDefault="00922F22" w:rsidP="00E31D2A">
      <w:pPr>
        <w:pStyle w:val="NormalWeb"/>
        <w:ind w:left="450" w:right="720"/>
        <w:rPr>
          <w:rFonts w:asciiTheme="minorHAnsi" w:hAnsiTheme="minorHAnsi"/>
        </w:rPr>
      </w:pPr>
      <w:r w:rsidRPr="00922F22">
        <w:rPr>
          <w:rFonts w:asciiTheme="minorHAnsi" w:hAnsiTheme="minorHAnsi"/>
        </w:rPr>
        <w:t>Categories range from offensive types of content such as "Violence," which would include anti-social websites that advocate use of weapons or explosives, to sites that may not be offensive but would otherwise cause a potential risk to the network in terms of bandwidth usage, such as "Freeware/Software downloads" or "Multimedia."</w:t>
      </w:r>
    </w:p>
    <w:p w:rsidR="00922F22" w:rsidRPr="007C1ED3" w:rsidRDefault="00E31D2A" w:rsidP="00090A0A">
      <w:pPr>
        <w:pStyle w:val="NormalWeb"/>
        <w:rPr>
          <w:rFonts w:asciiTheme="minorHAnsi" w:hAnsiTheme="minorHAnsi"/>
          <w:u w:val="single"/>
        </w:rPr>
      </w:pPr>
      <w:r w:rsidRPr="007C1ED3">
        <w:rPr>
          <w:rFonts w:asciiTheme="minorHAnsi" w:hAnsiTheme="minorHAnsi"/>
          <w:u w:val="single"/>
        </w:rPr>
        <w:t xml:space="preserve">The following list contains </w:t>
      </w:r>
      <w:r w:rsidR="0034432D" w:rsidRPr="007C1ED3">
        <w:rPr>
          <w:rFonts w:asciiTheme="minorHAnsi" w:hAnsiTheme="minorHAnsi"/>
          <w:u w:val="single"/>
        </w:rPr>
        <w:t xml:space="preserve">10 </w:t>
      </w:r>
      <w:r w:rsidRPr="007C1ED3">
        <w:rPr>
          <w:rFonts w:asciiTheme="minorHAnsi" w:hAnsiTheme="minorHAnsi"/>
          <w:u w:val="single"/>
        </w:rPr>
        <w:t>rating cat</w:t>
      </w:r>
      <w:r w:rsidR="0034432D" w:rsidRPr="007C1ED3">
        <w:rPr>
          <w:rFonts w:asciiTheme="minorHAnsi" w:hAnsiTheme="minorHAnsi"/>
          <w:u w:val="single"/>
        </w:rPr>
        <w:t>egories that are blocked by Bethlehem Area Public Library and the Dell SonicWALL Content Filtering Service</w:t>
      </w:r>
      <w:r w:rsidR="00090A0A" w:rsidRPr="007C1ED3">
        <w:rPr>
          <w:rFonts w:asciiTheme="minorHAnsi" w:hAnsiTheme="minorHAnsi"/>
          <w:u w:val="single"/>
        </w:rPr>
        <w:t>:</w:t>
      </w:r>
    </w:p>
    <w:p w:rsidR="0034432D" w:rsidRDefault="0034432D" w:rsidP="0034432D">
      <w:pPr>
        <w:pStyle w:val="Heading4"/>
        <w:ind w:left="450" w:right="720"/>
      </w:pPr>
      <w:r>
        <w:t>Violence, Hate &amp; Racism</w:t>
      </w:r>
    </w:p>
    <w:p w:rsidR="0034432D" w:rsidRDefault="0034432D" w:rsidP="0034432D">
      <w:pPr>
        <w:pStyle w:val="NormalWeb"/>
        <w:ind w:left="450" w:right="720"/>
      </w:pPr>
      <w:r>
        <w:t>Sites that depict extreme physical harm to people or property, or that advocate or provide instructions on how to cause such harm. Also includes sites that advocate or depict hostility, advocate aggression toward, or denigrate any individual or group on the basis of race, religion, gender, nationality, ethnic origin or other involuntary characteristics.</w:t>
      </w:r>
      <w:r>
        <w:br/>
        <w:t xml:space="preserve">www.whitepower.com / www.bumfights.com / </w:t>
      </w:r>
      <w:r w:rsidRPr="0034432D">
        <w:t>www.deathnet.com</w:t>
      </w:r>
    </w:p>
    <w:p w:rsidR="0034432D" w:rsidRDefault="0034432D" w:rsidP="0034432D">
      <w:pPr>
        <w:pStyle w:val="NormalWeb"/>
        <w:ind w:left="450" w:right="720"/>
      </w:pPr>
    </w:p>
    <w:p w:rsidR="0034432D" w:rsidRDefault="0034432D" w:rsidP="0034432D">
      <w:pPr>
        <w:pStyle w:val="Heading4"/>
        <w:ind w:left="450" w:right="720"/>
      </w:pPr>
      <w:r>
        <w:lastRenderedPageBreak/>
        <w:t>Intimate Apparel/Swimsuits</w:t>
      </w:r>
    </w:p>
    <w:p w:rsidR="0034432D" w:rsidRDefault="0034432D" w:rsidP="0034432D">
      <w:pPr>
        <w:pStyle w:val="NormalWeb"/>
        <w:ind w:left="450" w:right="720"/>
      </w:pPr>
      <w:r>
        <w:t>Sites that contain images or offer the sale of swimsuits or intimate apparel or other types of suggestive clothing. Does not include sites selling undergarments as a subsection of other products offered.</w:t>
      </w:r>
      <w:r>
        <w:br/>
        <w:t>www.victoriassecret.com / www.fredericks.com</w:t>
      </w:r>
    </w:p>
    <w:p w:rsidR="0034432D" w:rsidRDefault="0034432D" w:rsidP="0034432D">
      <w:pPr>
        <w:pStyle w:val="Heading4"/>
        <w:ind w:left="450" w:right="720"/>
      </w:pPr>
      <w:r>
        <w:t>Nudism</w:t>
      </w:r>
    </w:p>
    <w:p w:rsidR="0034432D" w:rsidRDefault="0034432D" w:rsidP="0034432D">
      <w:pPr>
        <w:pStyle w:val="NormalWeb"/>
        <w:ind w:left="450" w:right="720"/>
      </w:pPr>
      <w:r>
        <w:t>Sites containing nude or semi-nude depictions of the human body. These depictions are not necessarily sexual in intent or effect, but may include sites containing nude paintings or photo galleries of artistic nature. This category also includes nudist or naturist sites that contain pictures of nude individuals.</w:t>
      </w:r>
      <w:r>
        <w:br/>
        <w:t>www.danheller.com / www.bodyscapes.com / www.nudistnews.com</w:t>
      </w:r>
    </w:p>
    <w:p w:rsidR="0034432D" w:rsidRDefault="0034432D" w:rsidP="0034432D">
      <w:pPr>
        <w:pStyle w:val="Heading4"/>
        <w:ind w:left="450" w:right="720"/>
      </w:pPr>
      <w:r>
        <w:t>Pornography</w:t>
      </w:r>
    </w:p>
    <w:p w:rsidR="0034432D" w:rsidRDefault="0034432D" w:rsidP="0034432D">
      <w:pPr>
        <w:pStyle w:val="NormalWeb"/>
        <w:ind w:left="450" w:right="720"/>
      </w:pPr>
      <w:r>
        <w:t>Sites that contain sexually explicit material for the purpose of arousing a sexual or prurient interest.</w:t>
      </w:r>
      <w:r>
        <w:br/>
        <w:t>www.playboy.com / www.whitehouse.com</w:t>
      </w:r>
    </w:p>
    <w:p w:rsidR="0034432D" w:rsidRDefault="0034432D" w:rsidP="0034432D">
      <w:pPr>
        <w:pStyle w:val="Heading4"/>
        <w:ind w:left="450" w:right="720"/>
      </w:pPr>
      <w:r>
        <w:t>Weapons</w:t>
      </w:r>
    </w:p>
    <w:p w:rsidR="0034432D" w:rsidRDefault="0034432D" w:rsidP="0034432D">
      <w:pPr>
        <w:pStyle w:val="NormalWeb"/>
        <w:ind w:left="450" w:right="720"/>
      </w:pPr>
      <w:r>
        <w:t>Sites that sell, review or describe weapons such as guns, knives or martial arts devices and their accessories, or provide information on their use or other modifications. Does not include sites that promote collecting weapons, or groups that either support or oppose weapons use.</w:t>
      </w:r>
      <w:r>
        <w:br/>
        <w:t>www.browning.com / www.winchester.com</w:t>
      </w:r>
    </w:p>
    <w:p w:rsidR="0034432D" w:rsidRDefault="0034432D" w:rsidP="0034432D">
      <w:pPr>
        <w:pStyle w:val="Heading4"/>
        <w:ind w:left="450" w:right="720"/>
      </w:pPr>
      <w:r>
        <w:t>Adult/Mature Content</w:t>
      </w:r>
    </w:p>
    <w:p w:rsidR="0034432D" w:rsidRDefault="0034432D" w:rsidP="0034432D">
      <w:pPr>
        <w:pStyle w:val="NormalWeb"/>
        <w:ind w:left="450" w:right="720"/>
      </w:pPr>
      <w:r>
        <w:t>Sites that contain material of an adult nature that does not necessarily contain excessive violence, sexual content or nudity. These sites include very profane or vulgar content and sites that are not appropriate for children.</w:t>
      </w:r>
      <w:r>
        <w:br/>
        <w:t>www.humorbomb.org / www.steakandcheese.com / www.punchbaby.com</w:t>
      </w:r>
    </w:p>
    <w:p w:rsidR="0034432D" w:rsidRDefault="0034432D" w:rsidP="0034432D">
      <w:pPr>
        <w:pStyle w:val="Heading4"/>
        <w:ind w:left="450" w:right="720"/>
      </w:pPr>
      <w:r>
        <w:t>Cult/Occult</w:t>
      </w:r>
    </w:p>
    <w:p w:rsidR="0034432D" w:rsidRDefault="0034432D" w:rsidP="0034432D">
      <w:pPr>
        <w:pStyle w:val="NormalWeb"/>
        <w:ind w:left="450" w:right="720"/>
      </w:pPr>
      <w:r>
        <w:t>Sites that promote or offer methods, means of instruction, or other resources to affect or influence real events through the use of spells, curses, magic powers or supernatural beings.</w:t>
      </w:r>
      <w:r>
        <w:br/>
        <w:t>www.phlums.com / www.terrificator.com</w:t>
      </w:r>
    </w:p>
    <w:p w:rsidR="0034432D" w:rsidRDefault="0034432D" w:rsidP="0034432D">
      <w:pPr>
        <w:pStyle w:val="Heading4"/>
        <w:ind w:left="450" w:right="720"/>
      </w:pPr>
    </w:p>
    <w:p w:rsidR="0034432D" w:rsidRDefault="0034432D" w:rsidP="0034432D">
      <w:pPr>
        <w:pStyle w:val="Heading4"/>
        <w:ind w:left="450" w:right="720"/>
      </w:pPr>
    </w:p>
    <w:p w:rsidR="0034432D" w:rsidRDefault="0034432D" w:rsidP="0034432D">
      <w:pPr>
        <w:pStyle w:val="Heading4"/>
        <w:ind w:left="450" w:right="720"/>
      </w:pPr>
      <w:r>
        <w:lastRenderedPageBreak/>
        <w:t>Drugs/Illegal Drugs</w:t>
      </w:r>
    </w:p>
    <w:p w:rsidR="0034432D" w:rsidRDefault="0034432D" w:rsidP="0034432D">
      <w:pPr>
        <w:pStyle w:val="NormalWeb"/>
        <w:ind w:left="450" w:right="720"/>
      </w:pPr>
      <w:r>
        <w:t>Drug sites that promote, offer, sell, supply, encourage or otherwise advocate the recreational or illegal use, cultivation, manufacture or distribution of drugs, pharmaceuticals, intoxicating plants or chemicals and their related paraphernalia. In addition, sites that discuss or promote the use and abuse of regulated drugs and the paraphernalia associated with regulated drugs, as well as sites that provide information about approved drugs and their medical uses and promote the use of chemicals that are not regulated by the FDA.</w:t>
      </w:r>
      <w:r>
        <w:br/>
        <w:t>www.marijuana.org / www.hightimes.com</w:t>
      </w:r>
    </w:p>
    <w:p w:rsidR="0034432D" w:rsidRDefault="0034432D" w:rsidP="0034432D">
      <w:pPr>
        <w:pStyle w:val="Heading4"/>
        <w:ind w:left="450" w:right="720"/>
      </w:pPr>
      <w:r>
        <w:t>Illegal Skills/Questionable Skills</w:t>
      </w:r>
    </w:p>
    <w:p w:rsidR="0034432D" w:rsidRDefault="0034432D" w:rsidP="0034432D">
      <w:pPr>
        <w:pStyle w:val="NormalWeb"/>
        <w:ind w:left="450" w:right="720"/>
      </w:pPr>
      <w:r>
        <w:t>Sites that advocate or give advice on performing illegal acts such as service theft, evading law enforcement, fraud, burglary techniques and plagiarism. Also includes sites that provide or sell questionable educational materials, such as term papers.</w:t>
      </w:r>
      <w:r>
        <w:br/>
        <w:t>www.antiessays.com / www.monkeysnatcher.com</w:t>
      </w:r>
    </w:p>
    <w:p w:rsidR="0034432D" w:rsidRDefault="0034432D" w:rsidP="0034432D">
      <w:pPr>
        <w:pStyle w:val="Heading4"/>
        <w:ind w:left="450" w:right="720"/>
      </w:pPr>
      <w:r>
        <w:t>Sex Education</w:t>
      </w:r>
    </w:p>
    <w:p w:rsidR="0034432D" w:rsidRDefault="0034432D" w:rsidP="0034432D">
      <w:pPr>
        <w:pStyle w:val="NormalWeb"/>
        <w:ind w:left="450" w:right="720"/>
      </w:pPr>
      <w:r>
        <w:t>Sites that provide graphic information on reproduction, sexual development, safe sex practices, sexuality, birth control and sexual development. Also includes sites that offer tips for better sex as well as products used for sexual enhancement.</w:t>
      </w:r>
      <w:r>
        <w:br/>
        <w:t>www.scarleteen.com / www.viagra.com / www.sexed.com / www.sexuality.org</w:t>
      </w:r>
    </w:p>
    <w:p w:rsidR="00090A0A" w:rsidRPr="00090A0A" w:rsidRDefault="00090A0A" w:rsidP="0034432D">
      <w:pPr>
        <w:pStyle w:val="NormalWeb"/>
        <w:ind w:left="450" w:right="720"/>
        <w:rPr>
          <w:rFonts w:asciiTheme="minorHAnsi" w:hAnsiTheme="minorHAnsi"/>
        </w:rPr>
      </w:pPr>
    </w:p>
    <w:sectPr w:rsidR="00090A0A" w:rsidRPr="00090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22"/>
    <w:rsid w:val="00090A0A"/>
    <w:rsid w:val="0034432D"/>
    <w:rsid w:val="00740B3F"/>
    <w:rsid w:val="007C1ED3"/>
    <w:rsid w:val="00922F22"/>
    <w:rsid w:val="00CE726A"/>
    <w:rsid w:val="00E3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31D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2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31D2A"/>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31D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31D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2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31D2A"/>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31D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1606">
      <w:bodyDiv w:val="1"/>
      <w:marLeft w:val="0"/>
      <w:marRight w:val="0"/>
      <w:marTop w:val="0"/>
      <w:marBottom w:val="0"/>
      <w:divBdr>
        <w:top w:val="none" w:sz="0" w:space="0" w:color="auto"/>
        <w:left w:val="none" w:sz="0" w:space="0" w:color="auto"/>
        <w:bottom w:val="none" w:sz="0" w:space="0" w:color="auto"/>
        <w:right w:val="none" w:sz="0" w:space="0" w:color="auto"/>
      </w:divBdr>
      <w:divsChild>
        <w:div w:id="830827037">
          <w:marLeft w:val="0"/>
          <w:marRight w:val="0"/>
          <w:marTop w:val="0"/>
          <w:marBottom w:val="0"/>
          <w:divBdr>
            <w:top w:val="none" w:sz="0" w:space="0" w:color="auto"/>
            <w:left w:val="none" w:sz="0" w:space="0" w:color="auto"/>
            <w:bottom w:val="none" w:sz="0" w:space="0" w:color="auto"/>
            <w:right w:val="none" w:sz="0" w:space="0" w:color="auto"/>
          </w:divBdr>
          <w:divsChild>
            <w:div w:id="11003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3644">
      <w:bodyDiv w:val="1"/>
      <w:marLeft w:val="0"/>
      <w:marRight w:val="0"/>
      <w:marTop w:val="0"/>
      <w:marBottom w:val="0"/>
      <w:divBdr>
        <w:top w:val="none" w:sz="0" w:space="0" w:color="auto"/>
        <w:left w:val="none" w:sz="0" w:space="0" w:color="auto"/>
        <w:bottom w:val="none" w:sz="0" w:space="0" w:color="auto"/>
        <w:right w:val="none" w:sz="0" w:space="0" w:color="auto"/>
      </w:divBdr>
      <w:divsChild>
        <w:div w:id="599874226">
          <w:marLeft w:val="0"/>
          <w:marRight w:val="0"/>
          <w:marTop w:val="0"/>
          <w:marBottom w:val="0"/>
          <w:divBdr>
            <w:top w:val="none" w:sz="0" w:space="0" w:color="auto"/>
            <w:left w:val="none" w:sz="0" w:space="0" w:color="auto"/>
            <w:bottom w:val="none" w:sz="0" w:space="0" w:color="auto"/>
            <w:right w:val="none" w:sz="0" w:space="0" w:color="auto"/>
          </w:divBdr>
          <w:divsChild>
            <w:div w:id="10767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660">
      <w:bodyDiv w:val="1"/>
      <w:marLeft w:val="0"/>
      <w:marRight w:val="0"/>
      <w:marTop w:val="0"/>
      <w:marBottom w:val="0"/>
      <w:divBdr>
        <w:top w:val="none" w:sz="0" w:space="0" w:color="auto"/>
        <w:left w:val="none" w:sz="0" w:space="0" w:color="auto"/>
        <w:bottom w:val="none" w:sz="0" w:space="0" w:color="auto"/>
        <w:right w:val="none" w:sz="0" w:space="0" w:color="auto"/>
      </w:divBdr>
      <w:divsChild>
        <w:div w:id="2003655801">
          <w:marLeft w:val="0"/>
          <w:marRight w:val="0"/>
          <w:marTop w:val="0"/>
          <w:marBottom w:val="0"/>
          <w:divBdr>
            <w:top w:val="none" w:sz="0" w:space="0" w:color="auto"/>
            <w:left w:val="none" w:sz="0" w:space="0" w:color="auto"/>
            <w:bottom w:val="none" w:sz="0" w:space="0" w:color="auto"/>
            <w:right w:val="none" w:sz="0" w:space="0" w:color="auto"/>
          </w:divBdr>
          <w:divsChild>
            <w:div w:id="19959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03731">
      <w:bodyDiv w:val="1"/>
      <w:marLeft w:val="0"/>
      <w:marRight w:val="0"/>
      <w:marTop w:val="0"/>
      <w:marBottom w:val="0"/>
      <w:divBdr>
        <w:top w:val="none" w:sz="0" w:space="0" w:color="auto"/>
        <w:left w:val="none" w:sz="0" w:space="0" w:color="auto"/>
        <w:bottom w:val="none" w:sz="0" w:space="0" w:color="auto"/>
        <w:right w:val="none" w:sz="0" w:space="0" w:color="auto"/>
      </w:divBdr>
      <w:divsChild>
        <w:div w:id="2557510">
          <w:marLeft w:val="0"/>
          <w:marRight w:val="0"/>
          <w:marTop w:val="0"/>
          <w:marBottom w:val="0"/>
          <w:divBdr>
            <w:top w:val="none" w:sz="0" w:space="0" w:color="auto"/>
            <w:left w:val="none" w:sz="0" w:space="0" w:color="auto"/>
            <w:bottom w:val="none" w:sz="0" w:space="0" w:color="auto"/>
            <w:right w:val="none" w:sz="0" w:space="0" w:color="auto"/>
          </w:divBdr>
        </w:div>
      </w:divsChild>
    </w:div>
    <w:div w:id="599217266">
      <w:bodyDiv w:val="1"/>
      <w:marLeft w:val="0"/>
      <w:marRight w:val="0"/>
      <w:marTop w:val="0"/>
      <w:marBottom w:val="0"/>
      <w:divBdr>
        <w:top w:val="none" w:sz="0" w:space="0" w:color="auto"/>
        <w:left w:val="none" w:sz="0" w:space="0" w:color="auto"/>
        <w:bottom w:val="none" w:sz="0" w:space="0" w:color="auto"/>
        <w:right w:val="none" w:sz="0" w:space="0" w:color="auto"/>
      </w:divBdr>
      <w:divsChild>
        <w:div w:id="1969895932">
          <w:marLeft w:val="0"/>
          <w:marRight w:val="0"/>
          <w:marTop w:val="0"/>
          <w:marBottom w:val="0"/>
          <w:divBdr>
            <w:top w:val="none" w:sz="0" w:space="0" w:color="auto"/>
            <w:left w:val="none" w:sz="0" w:space="0" w:color="auto"/>
            <w:bottom w:val="none" w:sz="0" w:space="0" w:color="auto"/>
            <w:right w:val="none" w:sz="0" w:space="0" w:color="auto"/>
          </w:divBdr>
        </w:div>
      </w:divsChild>
    </w:div>
    <w:div w:id="679703610">
      <w:bodyDiv w:val="1"/>
      <w:marLeft w:val="0"/>
      <w:marRight w:val="0"/>
      <w:marTop w:val="0"/>
      <w:marBottom w:val="0"/>
      <w:divBdr>
        <w:top w:val="none" w:sz="0" w:space="0" w:color="auto"/>
        <w:left w:val="none" w:sz="0" w:space="0" w:color="auto"/>
        <w:bottom w:val="none" w:sz="0" w:space="0" w:color="auto"/>
        <w:right w:val="none" w:sz="0" w:space="0" w:color="auto"/>
      </w:divBdr>
      <w:divsChild>
        <w:div w:id="703990182">
          <w:marLeft w:val="0"/>
          <w:marRight w:val="0"/>
          <w:marTop w:val="0"/>
          <w:marBottom w:val="0"/>
          <w:divBdr>
            <w:top w:val="none" w:sz="0" w:space="0" w:color="auto"/>
            <w:left w:val="none" w:sz="0" w:space="0" w:color="auto"/>
            <w:bottom w:val="none" w:sz="0" w:space="0" w:color="auto"/>
            <w:right w:val="none" w:sz="0" w:space="0" w:color="auto"/>
          </w:divBdr>
          <w:divsChild>
            <w:div w:id="1188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71899">
      <w:bodyDiv w:val="1"/>
      <w:marLeft w:val="0"/>
      <w:marRight w:val="0"/>
      <w:marTop w:val="0"/>
      <w:marBottom w:val="0"/>
      <w:divBdr>
        <w:top w:val="none" w:sz="0" w:space="0" w:color="auto"/>
        <w:left w:val="none" w:sz="0" w:space="0" w:color="auto"/>
        <w:bottom w:val="none" w:sz="0" w:space="0" w:color="auto"/>
        <w:right w:val="none" w:sz="0" w:space="0" w:color="auto"/>
      </w:divBdr>
      <w:divsChild>
        <w:div w:id="905342191">
          <w:marLeft w:val="0"/>
          <w:marRight w:val="0"/>
          <w:marTop w:val="0"/>
          <w:marBottom w:val="0"/>
          <w:divBdr>
            <w:top w:val="none" w:sz="0" w:space="0" w:color="auto"/>
            <w:left w:val="none" w:sz="0" w:space="0" w:color="auto"/>
            <w:bottom w:val="none" w:sz="0" w:space="0" w:color="auto"/>
            <w:right w:val="none" w:sz="0" w:space="0" w:color="auto"/>
          </w:divBdr>
        </w:div>
      </w:divsChild>
    </w:div>
    <w:div w:id="1273779731">
      <w:bodyDiv w:val="1"/>
      <w:marLeft w:val="0"/>
      <w:marRight w:val="0"/>
      <w:marTop w:val="0"/>
      <w:marBottom w:val="0"/>
      <w:divBdr>
        <w:top w:val="none" w:sz="0" w:space="0" w:color="auto"/>
        <w:left w:val="none" w:sz="0" w:space="0" w:color="auto"/>
        <w:bottom w:val="none" w:sz="0" w:space="0" w:color="auto"/>
        <w:right w:val="none" w:sz="0" w:space="0" w:color="auto"/>
      </w:divBdr>
      <w:divsChild>
        <w:div w:id="1384603376">
          <w:marLeft w:val="0"/>
          <w:marRight w:val="0"/>
          <w:marTop w:val="0"/>
          <w:marBottom w:val="0"/>
          <w:divBdr>
            <w:top w:val="none" w:sz="0" w:space="0" w:color="auto"/>
            <w:left w:val="none" w:sz="0" w:space="0" w:color="auto"/>
            <w:bottom w:val="none" w:sz="0" w:space="0" w:color="auto"/>
            <w:right w:val="none" w:sz="0" w:space="0" w:color="auto"/>
          </w:divBdr>
        </w:div>
      </w:divsChild>
    </w:div>
    <w:div w:id="1544750188">
      <w:bodyDiv w:val="1"/>
      <w:marLeft w:val="0"/>
      <w:marRight w:val="0"/>
      <w:marTop w:val="0"/>
      <w:marBottom w:val="0"/>
      <w:divBdr>
        <w:top w:val="none" w:sz="0" w:space="0" w:color="auto"/>
        <w:left w:val="none" w:sz="0" w:space="0" w:color="auto"/>
        <w:bottom w:val="none" w:sz="0" w:space="0" w:color="auto"/>
        <w:right w:val="none" w:sz="0" w:space="0" w:color="auto"/>
      </w:divBdr>
      <w:divsChild>
        <w:div w:id="1592935921">
          <w:marLeft w:val="0"/>
          <w:marRight w:val="0"/>
          <w:marTop w:val="0"/>
          <w:marBottom w:val="0"/>
          <w:divBdr>
            <w:top w:val="none" w:sz="0" w:space="0" w:color="auto"/>
            <w:left w:val="none" w:sz="0" w:space="0" w:color="auto"/>
            <w:bottom w:val="none" w:sz="0" w:space="0" w:color="auto"/>
            <w:right w:val="none" w:sz="0" w:space="0" w:color="auto"/>
          </w:divBdr>
        </w:div>
      </w:divsChild>
    </w:div>
    <w:div w:id="1607419731">
      <w:bodyDiv w:val="1"/>
      <w:marLeft w:val="0"/>
      <w:marRight w:val="0"/>
      <w:marTop w:val="0"/>
      <w:marBottom w:val="0"/>
      <w:divBdr>
        <w:top w:val="none" w:sz="0" w:space="0" w:color="auto"/>
        <w:left w:val="none" w:sz="0" w:space="0" w:color="auto"/>
        <w:bottom w:val="none" w:sz="0" w:space="0" w:color="auto"/>
        <w:right w:val="none" w:sz="0" w:space="0" w:color="auto"/>
      </w:divBdr>
    </w:div>
    <w:div w:id="1873103600">
      <w:bodyDiv w:val="1"/>
      <w:marLeft w:val="0"/>
      <w:marRight w:val="0"/>
      <w:marTop w:val="0"/>
      <w:marBottom w:val="0"/>
      <w:divBdr>
        <w:top w:val="none" w:sz="0" w:space="0" w:color="auto"/>
        <w:left w:val="none" w:sz="0" w:space="0" w:color="auto"/>
        <w:bottom w:val="none" w:sz="0" w:space="0" w:color="auto"/>
        <w:right w:val="none" w:sz="0" w:space="0" w:color="auto"/>
      </w:divBdr>
      <w:divsChild>
        <w:div w:id="296499640">
          <w:marLeft w:val="0"/>
          <w:marRight w:val="0"/>
          <w:marTop w:val="0"/>
          <w:marBottom w:val="0"/>
          <w:divBdr>
            <w:top w:val="none" w:sz="0" w:space="0" w:color="auto"/>
            <w:left w:val="none" w:sz="0" w:space="0" w:color="auto"/>
            <w:bottom w:val="none" w:sz="0" w:space="0" w:color="auto"/>
            <w:right w:val="none" w:sz="0" w:space="0" w:color="auto"/>
          </w:divBdr>
        </w:div>
      </w:divsChild>
    </w:div>
    <w:div w:id="1956325646">
      <w:bodyDiv w:val="1"/>
      <w:marLeft w:val="0"/>
      <w:marRight w:val="0"/>
      <w:marTop w:val="0"/>
      <w:marBottom w:val="0"/>
      <w:divBdr>
        <w:top w:val="none" w:sz="0" w:space="0" w:color="auto"/>
        <w:left w:val="none" w:sz="0" w:space="0" w:color="auto"/>
        <w:bottom w:val="none" w:sz="0" w:space="0" w:color="auto"/>
        <w:right w:val="none" w:sz="0" w:space="0" w:color="auto"/>
      </w:divBdr>
      <w:divsChild>
        <w:div w:id="956106659">
          <w:marLeft w:val="0"/>
          <w:marRight w:val="0"/>
          <w:marTop w:val="0"/>
          <w:marBottom w:val="0"/>
          <w:divBdr>
            <w:top w:val="none" w:sz="0" w:space="0" w:color="auto"/>
            <w:left w:val="none" w:sz="0" w:space="0" w:color="auto"/>
            <w:bottom w:val="none" w:sz="0" w:space="0" w:color="auto"/>
            <w:right w:val="none" w:sz="0" w:space="0" w:color="auto"/>
          </w:divBdr>
          <w:divsChild>
            <w:div w:id="5855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Krebs</dc:creator>
  <cp:lastModifiedBy>Josh Berk</cp:lastModifiedBy>
  <cp:revision>2</cp:revision>
  <dcterms:created xsi:type="dcterms:W3CDTF">2019-02-08T20:26:00Z</dcterms:created>
  <dcterms:modified xsi:type="dcterms:W3CDTF">2019-02-08T20:26:00Z</dcterms:modified>
</cp:coreProperties>
</file>